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E" w:rsidRDefault="00A9642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ANEXO X</w:t>
      </w:r>
      <w:r w:rsidR="00E746C1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I</w:t>
      </w:r>
    </w:p>
    <w:p w:rsidR="005E509E" w:rsidRPr="00EF7E38" w:rsidRDefault="005E509E" w:rsidP="00D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DECLARACIÓN </w:t>
      </w:r>
      <w:r w:rsidR="00A228F6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EXPRESA</w:t>
      </w: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E746C1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 LA CONTRIBUCIÓN DEL PROYECTO AL ETIQUETADO DIGITAL </w:t>
      </w:r>
      <w:r w:rsidR="00E746C1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 ACUERDO A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L</w:t>
      </w:r>
      <w:r w:rsidR="00EF7E38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REGLAMENTO (UE) 2021/241 DEL PARLAMENTO EUROPEO Y DEL CONSEJO </w:t>
      </w:r>
      <w:r w:rsidR="00DC2C4D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 12 DE FEBRERO DE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2021.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 xml:space="preserve">Medida (Reforma o Inversión) del Componente PRTR al que pertenece la actividad indicando, en su caso,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submedida</w:t>
            </w:r>
            <w:proofErr w:type="spellEnd"/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Etiquetado climático y medioambiental asignado a la medida (Reforma o Inversión) o, en su caso, a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submedida</w:t>
            </w:r>
            <w:proofErr w:type="spellEnd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9"/>
        <w:gridCol w:w="267"/>
        <w:gridCol w:w="800"/>
        <w:gridCol w:w="667"/>
        <w:gridCol w:w="267"/>
        <w:gridCol w:w="133"/>
        <w:gridCol w:w="3070"/>
        <w:gridCol w:w="1236"/>
        <w:gridCol w:w="498"/>
        <w:gridCol w:w="134"/>
        <w:gridCol w:w="1234"/>
      </w:tblGrid>
      <w:tr w:rsidR="00846401" w:rsidRPr="00846401" w:rsidTr="00846401">
        <w:trPr>
          <w:trHeight w:val="311"/>
        </w:trPr>
        <w:tc>
          <w:tcPr>
            <w:tcW w:w="769" w:type="dxa"/>
            <w:shd w:val="clear" w:color="auto" w:fill="auto"/>
            <w:noWrap/>
            <w:vAlign w:val="bottom"/>
          </w:tcPr>
          <w:p w:rsidR="00846401" w:rsidRPr="00846401" w:rsidRDefault="00846401" w:rsidP="0083163B">
            <w:pPr>
              <w:pStyle w:val="Textoindependiente"/>
              <w:spacing w:before="120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D/Dª:</w:t>
            </w:r>
          </w:p>
        </w:tc>
        <w:tc>
          <w:tcPr>
            <w:tcW w:w="5204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spacing w:before="120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NIF/DNI/Pasaporte:</w:t>
            </w:r>
          </w:p>
        </w:tc>
        <w:tc>
          <w:tcPr>
            <w:tcW w:w="1233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2770" w:type="dxa"/>
            <w:gridSpan w:val="5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Representante de la Entidad:</w:t>
            </w:r>
          </w:p>
        </w:tc>
        <w:tc>
          <w:tcPr>
            <w:tcW w:w="6305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036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Con CIF:</w:t>
            </w:r>
          </w:p>
        </w:tc>
        <w:tc>
          <w:tcPr>
            <w:tcW w:w="1734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gridSpan w:val="6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Domicilio fiscal en: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Calle:</w:t>
            </w:r>
          </w:p>
        </w:tc>
        <w:tc>
          <w:tcPr>
            <w:tcW w:w="4706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Nº:</w:t>
            </w:r>
          </w:p>
        </w:tc>
        <w:tc>
          <w:tcPr>
            <w:tcW w:w="1367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vMerge w:val="restart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Ciudad:</w:t>
            </w:r>
          </w:p>
        </w:tc>
        <w:tc>
          <w:tcPr>
            <w:tcW w:w="4439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C.P.:</w:t>
            </w:r>
          </w:p>
        </w:tc>
        <w:tc>
          <w:tcPr>
            <w:tcW w:w="1233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vMerge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Provincia:</w:t>
            </w:r>
          </w:p>
        </w:tc>
        <w:tc>
          <w:tcPr>
            <w:tcW w:w="6171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6401" w:rsidRPr="00846401" w:rsidRDefault="00846401" w:rsidP="00846401">
      <w:pPr>
        <w:pStyle w:val="Textoindependiente"/>
        <w:spacing w:line="360" w:lineRule="auto"/>
        <w:ind w:right="-28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DECLARO, bajo mi responsabilidad, que el proyecto denominado: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Con Nº. de expediente: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</w:t>
      </w:r>
      <w:proofErr w:type="gramStart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F83888" w:rsidRPr="00D7339C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subvencionado a través de la Orden ICT/1117/2021, de 9 de octubre</w:t>
      </w:r>
      <w:r w:rsidR="00B34307" w:rsidRPr="00E40BD7">
        <w:rPr>
          <w:rFonts w:asciiTheme="minorHAnsi" w:eastAsiaTheme="minorHAnsi" w:hAnsiTheme="minorHAnsi" w:cstheme="minorHAnsi"/>
          <w:sz w:val="22"/>
          <w:szCs w:val="22"/>
          <w:lang w:val="es-ES"/>
        </w:rPr>
        <w:t>,</w:t>
      </w:r>
      <w:r w:rsidRPr="00E40BD7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4349D8" w:rsidRPr="00E40BD7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modificada por la Orden ICT/474/2022, de 20 de mayo, </w:t>
      </w:r>
      <w:r w:rsidR="00B34307" w:rsidRPr="00E40BD7">
        <w:rPr>
          <w:rFonts w:asciiTheme="minorHAnsi" w:eastAsiaTheme="minorHAnsi" w:hAnsiTheme="minorHAnsi" w:cstheme="minorHAnsi"/>
          <w:sz w:val="22"/>
          <w:szCs w:val="22"/>
          <w:lang w:val="es-ES"/>
        </w:rPr>
        <w:t>ha contribuido positivame</w:t>
      </w:r>
      <w:bookmarkStart w:id="0" w:name="_GoBack"/>
      <w:bookmarkEnd w:id="0"/>
      <w:r w:rsidR="00B34307" w:rsidRPr="00E40BD7">
        <w:rPr>
          <w:rFonts w:asciiTheme="minorHAnsi" w:eastAsiaTheme="minorHAnsi" w:hAnsiTheme="minorHAnsi" w:cstheme="minorHAnsi"/>
          <w:sz w:val="22"/>
          <w:szCs w:val="22"/>
          <w:lang w:val="es-ES"/>
        </w:rPr>
        <w:t>nte a la transforma</w:t>
      </w:r>
      <w:r w:rsidR="00B34307" w:rsidRP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ción digital de las </w:t>
      </w:r>
      <w:r w:rsidR="00B34307" w:rsidRPr="009D1CEB">
        <w:rPr>
          <w:rFonts w:asciiTheme="minorHAnsi" w:hAnsiTheme="minorHAnsi" w:cstheme="minorHAnsi"/>
          <w:bCs/>
          <w:sz w:val="22"/>
          <w:szCs w:val="22"/>
          <w:lang w:val="es-ES" w:eastAsia="es-ES"/>
        </w:rPr>
        <w:t>PYMES</w:t>
      </w:r>
      <w:r w:rsid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e</w:t>
      </w:r>
      <w:r w:rsidR="00D7339C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 los siguientes aspectos</w:t>
      </w:r>
      <w:r w:rsidR="005E509E" w:rsidRPr="00D7339C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421"/>
      </w:tblGrid>
      <w:tr w:rsidR="009D1CEB" w:rsidRPr="003F0E76" w:rsidTr="009906FC">
        <w:trPr>
          <w:tblHeader/>
        </w:trPr>
        <w:tc>
          <w:tcPr>
            <w:tcW w:w="8921" w:type="dxa"/>
            <w:gridSpan w:val="2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Mejorar la competitividad del tejido empresarial impulsando el desarrollo de productos y servicios digitales basados en alguna o varias de las tecnologías habilitadores clave (marcar las que apliquen):</w:t>
            </w: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a)     Tecnología de computación y soluciones en la nube (Cloud)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b)     Big Data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c)     Machine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Learning</w:t>
            </w:r>
            <w:proofErr w:type="spellEnd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d)     Inteligencia Artificial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lastRenderedPageBreak/>
              <w:t xml:space="preserve">e)    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Blockchain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11714C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f)      </w:t>
            </w:r>
            <w:proofErr w:type="spellStart"/>
            <w:r w:rsidR="009D1CEB"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IoT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g)     Realidad virtual y aumentada (VR/AR)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h)     Movilidad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EB" w:rsidRPr="009D1CEB" w:rsidRDefault="009D1CEB" w:rsidP="001171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i)      Ciberseguridad 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6E71C4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1C4" w:rsidRPr="009D1CEB" w:rsidRDefault="006E71C4" w:rsidP="006E71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Otras (especificar)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E71C4" w:rsidRPr="009D1CEB" w:rsidRDefault="006E71C4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D65C1E" w:rsidRPr="009D1CEB" w:rsidTr="00D65C1E">
        <w:trPr>
          <w:trHeight w:val="300"/>
        </w:trPr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921" w:type="dxa"/>
            <w:gridSpan w:val="2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Facilitar la incorporación de tecnologías facilitadoras – KET (marcar las que apliquen): </w:t>
            </w: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a)     nanotecnología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b)     micro y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nanoelectrónica</w:t>
            </w:r>
            <w:proofErr w:type="spellEnd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c)    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fotónica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d)     materiales avanzados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e)     sistemas avanzados de fabricación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EB" w:rsidRPr="009D1CEB" w:rsidRDefault="0011714C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f)      </w:t>
            </w:r>
            <w:r w:rsidR="009D1CEB"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biotecnología industrial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6E71C4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1C4" w:rsidRDefault="006E71C4" w:rsidP="006E71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Otras (especificar)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E71C4" w:rsidRPr="009D1CEB" w:rsidRDefault="006E71C4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D65C1E" w:rsidRPr="003F0E76" w:rsidTr="00D65C1E"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5C1E" w:rsidRDefault="00D65C1E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  <w:p w:rsidR="00D7339C" w:rsidRDefault="0083163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Y, además, ha contribuido a (m</w:t>
            </w:r>
            <w:r w:rsidR="00D733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arcar con una X lo que proceda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)</w:t>
            </w:r>
            <w:r w:rsidR="00D733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:</w:t>
            </w:r>
          </w:p>
          <w:p w:rsidR="00D7339C" w:rsidRPr="009D1CEB" w:rsidRDefault="00D7339C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Mejorar e incrementar el uso del intercambio electrónico de información.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 xml:space="preserve">Incrementar el uso de análisis de </w:t>
            </w:r>
            <w:proofErr w:type="spellStart"/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macrodatos</w:t>
            </w:r>
            <w:proofErr w:type="spellEnd"/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Incrementar el uso de la nube (cuentas en redes sociales, etc.).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Incrementar el porcentaje de PYMES que realizan ventas en línea.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Pr="003F0E76" w:rsidRDefault="003F0E76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Arial" w:hAnsiTheme="minorHAnsi" w:cstheme="minorHAnsi"/>
          <w:i/>
          <w:color w:val="FF0000"/>
          <w:sz w:val="22"/>
          <w:szCs w:val="22"/>
          <w:lang w:val="es-ES"/>
        </w:rPr>
      </w:pPr>
      <w:r w:rsidRPr="003F0E76">
        <w:rPr>
          <w:rFonts w:asciiTheme="minorHAnsi" w:eastAsiaTheme="minorHAnsi" w:hAnsiTheme="minorHAnsi" w:cstheme="minorHAnsi"/>
          <w:bCs/>
          <w:i/>
          <w:color w:val="FF0000"/>
          <w:sz w:val="22"/>
          <w:szCs w:val="22"/>
          <w:lang w:val="es-ES"/>
        </w:rPr>
        <w:t>&lt;Firma electrónica del representante legal de la entidad beneficiaria&gt;</w:t>
      </w:r>
    </w:p>
    <w:sectPr w:rsidR="005E509E" w:rsidRPr="003F0E76" w:rsidSect="00F0105D">
      <w:headerReference w:type="default" r:id="rId11"/>
      <w:footerReference w:type="default" r:id="rId12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E40BD7" w:rsidRPr="00E40BD7">
          <w:rPr>
            <w:rFonts w:asciiTheme="minorHAnsi" w:hAnsiTheme="minorHAnsi" w:cstheme="minorHAnsi"/>
            <w:noProof/>
            <w:sz w:val="18"/>
            <w:lang w:val="es-ES"/>
          </w:rPr>
          <w:t>2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D65C95">
    <w:pPr>
      <w:pStyle w:val="Encabezado"/>
    </w:pPr>
    <w:r>
      <w:rPr>
        <w:noProof/>
        <w:lang w:val="es-ES" w:eastAsia="es-ES"/>
      </w:rPr>
      <w:drawing>
        <wp:inline distT="0" distB="0" distL="0" distR="0" wp14:anchorId="7E2CC3E9" wp14:editId="1664ADFE">
          <wp:extent cx="5671185" cy="545190"/>
          <wp:effectExtent l="0" t="0" r="571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62982"/>
    <w:rsid w:val="000712B4"/>
    <w:rsid w:val="0011714C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B3BE5"/>
    <w:rsid w:val="003C1303"/>
    <w:rsid w:val="003F0E76"/>
    <w:rsid w:val="003F6BAF"/>
    <w:rsid w:val="0040175F"/>
    <w:rsid w:val="004349D8"/>
    <w:rsid w:val="0045760E"/>
    <w:rsid w:val="004F0847"/>
    <w:rsid w:val="005C19CE"/>
    <w:rsid w:val="005D50AA"/>
    <w:rsid w:val="005E509E"/>
    <w:rsid w:val="006B7581"/>
    <w:rsid w:val="006E6079"/>
    <w:rsid w:val="006E71C4"/>
    <w:rsid w:val="007A3948"/>
    <w:rsid w:val="007C1E68"/>
    <w:rsid w:val="007E7739"/>
    <w:rsid w:val="007F1B46"/>
    <w:rsid w:val="00804325"/>
    <w:rsid w:val="008109EE"/>
    <w:rsid w:val="0083163B"/>
    <w:rsid w:val="00845D7C"/>
    <w:rsid w:val="00846401"/>
    <w:rsid w:val="00860D1D"/>
    <w:rsid w:val="008718AE"/>
    <w:rsid w:val="008917C7"/>
    <w:rsid w:val="008D4553"/>
    <w:rsid w:val="009761D0"/>
    <w:rsid w:val="009906FC"/>
    <w:rsid w:val="009D1CEB"/>
    <w:rsid w:val="00A0404E"/>
    <w:rsid w:val="00A228F6"/>
    <w:rsid w:val="00A30941"/>
    <w:rsid w:val="00A83C3D"/>
    <w:rsid w:val="00A9642E"/>
    <w:rsid w:val="00AB175E"/>
    <w:rsid w:val="00B03DAA"/>
    <w:rsid w:val="00B34307"/>
    <w:rsid w:val="00B66ED4"/>
    <w:rsid w:val="00B839FD"/>
    <w:rsid w:val="00B91BD1"/>
    <w:rsid w:val="00BE32DD"/>
    <w:rsid w:val="00BF73A6"/>
    <w:rsid w:val="00C612E7"/>
    <w:rsid w:val="00C71C90"/>
    <w:rsid w:val="00CF7B15"/>
    <w:rsid w:val="00D65C1E"/>
    <w:rsid w:val="00D65C95"/>
    <w:rsid w:val="00D7339C"/>
    <w:rsid w:val="00DB4EB4"/>
    <w:rsid w:val="00DC2C4D"/>
    <w:rsid w:val="00DF06B0"/>
    <w:rsid w:val="00E40BD7"/>
    <w:rsid w:val="00E746C1"/>
    <w:rsid w:val="00E83396"/>
    <w:rsid w:val="00E90E95"/>
    <w:rsid w:val="00E91582"/>
    <w:rsid w:val="00EF7E38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846401"/>
    <w:pPr>
      <w:tabs>
        <w:tab w:val="left" w:pos="8460"/>
      </w:tabs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6401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A2151F0-F4AE-45C2-850B-F66A5F16E35B">10</MCLDOrden>
    <MCLDDescripcion xmlns="DA2151F0-F4AE-45C2-850B-F66A5F16E3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1DF4BDC832419F44B52177E4B6BF299B" ma:contentTypeVersion="9" ma:contentTypeDescription="Tipo de contenido para las bibliotecas de documentos de tipo listado de documentos" ma:contentTypeScope="" ma:versionID="24ad2445cdf3d5a2b762b402e182d16b">
  <xsd:schema xmlns:xsd="http://www.w3.org/2001/XMLSchema" xmlns:xs="http://www.w3.org/2001/XMLSchema" xmlns:p="http://schemas.microsoft.com/office/2006/metadata/properties" xmlns:ns2="DA2151F0-F4AE-45C2-850B-F66A5F16E35B" xmlns:ns3="cc47aa10-76f6-44fd-8d2a-3cf7ed5e9a19" targetNamespace="http://schemas.microsoft.com/office/2006/metadata/properties" ma:root="true" ma:fieldsID="5b04f7db3de4ac9fa20216e565abb329" ns2:_="" ns3:_="">
    <xsd:import namespace="DA2151F0-F4AE-45C2-850B-F66A5F16E35B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51F0-F4AE-45C2-850B-F66A5F16E35B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0C3412A8-306A-450A-B929-6E22534A9BCC}"/>
</file>

<file path=customXml/itemProps2.xml><?xml version="1.0" encoding="utf-8"?>
<ds:datastoreItem xmlns:ds="http://schemas.openxmlformats.org/officeDocument/2006/customXml" ds:itemID="{76A82B87-7684-4E83-A945-B4185FC0B2DA}"/>
</file>

<file path=customXml/itemProps3.xml><?xml version="1.0" encoding="utf-8"?>
<ds:datastoreItem xmlns:ds="http://schemas.openxmlformats.org/officeDocument/2006/customXml" ds:itemID="{C6EA1EB6-FF41-4F28-B06F-6A178BA2262E}"/>
</file>

<file path=customXml/itemProps4.xml><?xml version="1.0" encoding="utf-8"?>
<ds:datastoreItem xmlns:ds="http://schemas.openxmlformats.org/officeDocument/2006/customXml" ds:itemID="{A51AF89B-CDA1-416A-89C0-39A15B2000AE}"/>
</file>

<file path=customXml/itemProps5.xml><?xml version="1.0" encoding="utf-8"?>
<ds:datastoreItem xmlns:ds="http://schemas.openxmlformats.org/officeDocument/2006/customXml" ds:itemID="{4CD70181-437B-435A-B1DA-E156DE78A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Justificativa AEI-2022b Anexo XI (actualizado: 15/12/2022)</dc:title>
  <dc:subject/>
  <dc:creator/>
  <cp:keywords/>
  <dc:description/>
  <cp:lastModifiedBy/>
  <cp:revision>1</cp:revision>
  <dcterms:created xsi:type="dcterms:W3CDTF">2022-06-29T09:21:00Z</dcterms:created>
  <dcterms:modified xsi:type="dcterms:W3CDTF">2022-12-15T08:36:00Z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0x0101002B548C03437E43FC972CE33E155068B4001DF4BDC832419F44B52177E4B6BF299B</vt:lpwstr>
  </property>
</Properties>
</file>